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部门物料交接信息登记表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2552"/>
        <w:gridCol w:w="1417"/>
        <w:gridCol w:w="1560"/>
        <w:gridCol w:w="19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部门名称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物料传递方式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（人工/邮寄）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邮寄地址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物料交接员姓名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固定电话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手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机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备注:1.“物料传递方式”选择“人工”的，不用填写邮寄地址；</w:t>
      </w:r>
    </w:p>
    <w:p>
      <w:pPr>
        <w:spacing w:line="5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   2.涉及多个审批办公地点的部门需据实填报多名物料交接员，并在备注中注明负责的业务名称；</w:t>
      </w:r>
    </w:p>
    <w:p>
      <w:pPr>
        <w:spacing w:line="560" w:lineRule="exact"/>
      </w:pPr>
      <w:r>
        <w:rPr>
          <w:rFonts w:hint="eastAsia" w:ascii="仿宋_GB2312" w:hAnsi="黑体" w:eastAsia="仿宋_GB2312"/>
          <w:sz w:val="28"/>
          <w:szCs w:val="28"/>
        </w:rPr>
        <w:t xml:space="preserve">     3.部门物料交接员不能填写部门选派的窗口工作人员。</w:t>
      </w:r>
      <w:bookmarkStart w:id="0" w:name="_GoBack"/>
      <w:bookmarkEnd w:id="0"/>
    </w:p>
    <w:sectPr>
      <w:pgSz w:w="16838" w:h="11906" w:orient="landscape"/>
      <w:pgMar w:top="1588" w:right="1985" w:bottom="1588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B2B84"/>
    <w:rsid w:val="6E8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2020-01-14T05:55:00Z</dcterms:created>
  <dc:creator>lenovo</dc:creator>
  <cp:lastModifiedBy>＊初見＊</cp:lastModifiedBy>
  <dcterms:modified xsi:type="dcterms:W3CDTF">2020-04-27T08:44:03Z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